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8F" w:rsidRDefault="001B7C79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EAAB0" wp14:editId="1A171DF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77540" cy="2369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79" w:rsidRPr="001B7C79" w:rsidRDefault="001B7C79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7C79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Customer Satisfaction Survey</w:t>
                            </w:r>
                          </w:p>
                          <w:p w:rsidR="001B7C79" w:rsidRPr="001B7C79" w:rsidRDefault="001B7C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7C79" w:rsidRDefault="001B7C79">
                            <w:r>
                              <w:t>Dating back to 2010 (and approximately two weeks after a database has been supplied) every customer of Responsiva’s is invited to take part in a customer satisfaction survey.</w:t>
                            </w:r>
                          </w:p>
                          <w:p w:rsidR="001B7C79" w:rsidRDefault="001B7C79">
                            <w:r>
                              <w:t>There are just five check-box questions, enabling Responsiva to learn from customer feedback and implement positive improvements as and where necessary. The results follow.</w:t>
                            </w:r>
                          </w:p>
                          <w:p w:rsidR="001B7C79" w:rsidRDefault="001B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A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0;width:250.2pt;height:18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">
                <v:textbox>
                  <w:txbxContent>
                    <w:p w:rsidR="001B7C79" w:rsidRPr="001B7C79" w:rsidRDefault="001B7C79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1B7C79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Customer Satisfaction Survey</w:t>
                      </w:r>
                    </w:p>
                    <w:p w:rsidR="001B7C79" w:rsidRPr="001B7C79" w:rsidRDefault="001B7C79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B7C79" w:rsidRDefault="001B7C79">
                      <w:r>
                        <w:t>Dating back to 2010 (and approximately two weeks after a database has been supplied) every customer of Responsiva’s is invited to take part in a customer satisfaction survey.</w:t>
                      </w:r>
                    </w:p>
                    <w:p w:rsidR="001B7C79" w:rsidRDefault="001B7C79">
                      <w:r>
                        <w:t>There are just five check-box questions, enabling Responsiva to learn from customer feedback and implement positive improvements as and where necessary. The results follow.</w:t>
                      </w:r>
                    </w:p>
                    <w:p w:rsidR="001B7C79" w:rsidRDefault="001B7C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81385E6" wp14:editId="1004A266">
            <wp:extent cx="2621280" cy="2407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79" w:rsidRDefault="001B7C79">
      <w:bookmarkStart w:id="0" w:name="_GoBack"/>
      <w:bookmarkEnd w:id="0"/>
    </w:p>
    <w:p w:rsidR="00B52917" w:rsidRPr="00B52917" w:rsidRDefault="00B52917">
      <w:pPr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>Q1 Please rank Responsiva's speed of service</w:t>
      </w:r>
    </w:p>
    <w:p w:rsidR="00B52917" w:rsidRDefault="00B52917">
      <w:r>
        <w:rPr>
          <w:noProof/>
          <w:lang w:val="en-GB" w:eastAsia="en-GB"/>
        </w:rPr>
        <w:drawing>
          <wp:inline distT="0" distB="0" distL="0" distR="0">
            <wp:extent cx="2369820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7" w:rsidRDefault="00B52917">
      <w:r>
        <w:rPr>
          <w:rFonts w:ascii="Arial Black" w:hAnsi="Arial Black"/>
          <w:b/>
          <w:color w:val="0000FF"/>
          <w:sz w:val="28"/>
          <w:szCs w:val="28"/>
          <w:u w:val="single"/>
        </w:rPr>
        <w:t>Q2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>Please comment on the price you paid for data</w:t>
      </w:r>
    </w:p>
    <w:p w:rsidR="00B52917" w:rsidRDefault="00B52917">
      <w:r>
        <w:rPr>
          <w:noProof/>
          <w:lang w:val="en-GB" w:eastAsia="en-GB"/>
        </w:rPr>
        <w:drawing>
          <wp:inline distT="0" distB="0" distL="0" distR="0">
            <wp:extent cx="3116580" cy="594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7" w:rsidRDefault="00B52917">
      <w:r>
        <w:rPr>
          <w:rFonts w:ascii="Arial Black" w:hAnsi="Arial Black"/>
          <w:b/>
          <w:color w:val="0000FF"/>
          <w:sz w:val="28"/>
          <w:szCs w:val="28"/>
          <w:u w:val="single"/>
        </w:rPr>
        <w:t>Q3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>Was the data accurately specified?</w:t>
      </w:r>
    </w:p>
    <w:p w:rsidR="00B52917" w:rsidRDefault="00B52917">
      <w:r>
        <w:rPr>
          <w:noProof/>
          <w:lang w:val="en-GB" w:eastAsia="en-GB"/>
        </w:rPr>
        <w:drawing>
          <wp:inline distT="0" distB="0" distL="0" distR="0">
            <wp:extent cx="379476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7" w:rsidRDefault="0018104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4123055</wp:posOffset>
                </wp:positionH>
                <wp:positionV relativeFrom="paragraph">
                  <wp:posOffset>62230</wp:posOffset>
                </wp:positionV>
                <wp:extent cx="2560320" cy="27279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47" w:rsidRDefault="00181047">
                            <w:r>
                              <w:t>The average speed of service has been steady, between 1.1 and 1.3, with the ‘perfect’ score being 1. More than 90% of orders are delivered within one hour.</w:t>
                            </w:r>
                          </w:p>
                          <w:p w:rsidR="00181047" w:rsidRDefault="00181047">
                            <w:r>
                              <w:t xml:space="preserve">The price of data ranged from 2.0 to 2.5, with the average being 2.3. Responsiva doesn’t aim to be the </w:t>
                            </w:r>
                            <w:r w:rsidRPr="00181047">
                              <w:rPr>
                                <w:i/>
                              </w:rPr>
                              <w:t>cheapest</w:t>
                            </w:r>
                            <w:r>
                              <w:t xml:space="preserve">, </w:t>
                            </w:r>
                            <w:r w:rsidR="009B0994">
                              <w:t xml:space="preserve">but strive to maintain a </w:t>
                            </w:r>
                            <w:r w:rsidR="009B0994">
                              <w:rPr>
                                <w:i/>
                              </w:rPr>
                              <w:t>fair</w:t>
                            </w:r>
                            <w:r w:rsidR="009B0994">
                              <w:t xml:space="preserve"> price.</w:t>
                            </w:r>
                          </w:p>
                          <w:p w:rsidR="009B0994" w:rsidRPr="009B0994" w:rsidRDefault="009B0994">
                            <w:r>
                              <w:t>Responsiva regards the data specification element to be of paramount importance. This has ranged from 1.6 to 2.0, and an average of 1.8 (</w:t>
                            </w:r>
                            <w:r w:rsidR="00097DEF">
                              <w:t>the perfect score is</w:t>
                            </w:r>
                            <w:r>
                              <w:t xml:space="preserve"> 1.0)</w:t>
                            </w:r>
                            <w:r w:rsidR="00097DEF">
                              <w:t>. Our 2017 goal is to get this below 1.5.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65pt;margin-top:4.9pt;width:201.6pt;height:21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xm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">
                <v:textbox>
                  <w:txbxContent>
                    <w:p w:rsidR="00181047" w:rsidRDefault="00181047">
                      <w:r>
                        <w:t>The average speed of service has been steady, between 1.1 and 1.3, with the ‘perfect’ score being 1. More than 90% of orders are delivered within one hour.</w:t>
                      </w:r>
                    </w:p>
                    <w:p w:rsidR="00181047" w:rsidRDefault="00181047">
                      <w:r>
                        <w:t xml:space="preserve">The price of data ranged from 2.0 to 2.5, with the average being 2.3. Responsiva doesn’t aim to be the </w:t>
                      </w:r>
                      <w:r w:rsidRPr="00181047">
                        <w:rPr>
                          <w:i/>
                        </w:rPr>
                        <w:t>cheapest</w:t>
                      </w:r>
                      <w:r>
                        <w:t xml:space="preserve">, </w:t>
                      </w:r>
                      <w:r w:rsidR="009B0994">
                        <w:t xml:space="preserve">but strive to maintain a </w:t>
                      </w:r>
                      <w:r w:rsidR="009B0994">
                        <w:rPr>
                          <w:i/>
                        </w:rPr>
                        <w:t>fair</w:t>
                      </w:r>
                      <w:r w:rsidR="009B0994">
                        <w:t xml:space="preserve"> price.</w:t>
                      </w:r>
                    </w:p>
                    <w:p w:rsidR="009B0994" w:rsidRPr="009B0994" w:rsidRDefault="009B0994">
                      <w:r>
                        <w:t>Responsiva regards the data specification element to be of paramount importance. This has ranged from 1.6 to 2.0, and an average of 1.8 (</w:t>
                      </w:r>
                      <w:r w:rsidR="00097DEF">
                        <w:t>the perfect score is</w:t>
                      </w:r>
                      <w:r>
                        <w:t xml:space="preserve"> 1.0)</w:t>
                      </w:r>
                      <w:r w:rsidR="00097DEF">
                        <w:t>. Our 2017 goal is to get this below 1.5.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F6">
        <w:rPr>
          <w:noProof/>
          <w:lang w:val="en-GB" w:eastAsia="en-GB"/>
        </w:rPr>
        <w:drawing>
          <wp:inline distT="0" distB="0" distL="0" distR="0" wp14:anchorId="1DF7100E" wp14:editId="2F37E005">
            <wp:extent cx="3954780" cy="2827020"/>
            <wp:effectExtent l="0" t="0" r="7620" b="114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917" w:rsidRDefault="00B52917">
      <w:r>
        <w:rPr>
          <w:rFonts w:ascii="Arial Black" w:hAnsi="Arial Black"/>
          <w:b/>
          <w:color w:val="0000FF"/>
          <w:sz w:val="28"/>
          <w:szCs w:val="28"/>
          <w:u w:val="single"/>
        </w:rPr>
        <w:lastRenderedPageBreak/>
        <w:t>Q4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>Would you purchase data from Responsiva again?</w:t>
      </w:r>
    </w:p>
    <w:p w:rsidR="00B52917" w:rsidRDefault="0058064E">
      <w:r>
        <w:rPr>
          <w:noProof/>
          <w:lang w:val="en-GB" w:eastAsia="en-GB"/>
        </w:rPr>
        <w:drawing>
          <wp:inline distT="0" distB="0" distL="0" distR="0">
            <wp:extent cx="662940" cy="6172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7" w:rsidRDefault="00F639A4">
      <w:r>
        <w:t>Year on year the response has varied between 80% and 93% saying “YES”. The average being 86%.</w:t>
      </w:r>
    </w:p>
    <w:p w:rsidR="00F639A4" w:rsidRDefault="00F639A4">
      <w:r>
        <w:t>Only two customers have ever clicked “NO”.</w:t>
      </w:r>
    </w:p>
    <w:p w:rsidR="0058064E" w:rsidRDefault="00F639A4">
      <w:r>
        <w:t>And the remainder (13%) have clicked “MAYBE”.</w:t>
      </w:r>
    </w:p>
    <w:p w:rsidR="0058064E" w:rsidRDefault="0058064E"/>
    <w:p w:rsidR="0058064E" w:rsidRDefault="0058064E" w:rsidP="0058064E">
      <w:r>
        <w:rPr>
          <w:rFonts w:ascii="Arial Black" w:hAnsi="Arial Black"/>
          <w:b/>
          <w:color w:val="0000FF"/>
          <w:sz w:val="28"/>
          <w:szCs w:val="28"/>
          <w:u w:val="single"/>
        </w:rPr>
        <w:t>Q5</w:t>
      </w:r>
      <w:r w:rsidRPr="00B52917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 Would you refer Responsiva to one of your clients, suppliers or business colleagues?</w:t>
      </w:r>
    </w:p>
    <w:p w:rsidR="0058064E" w:rsidRDefault="0058064E">
      <w:r>
        <w:rPr>
          <w:noProof/>
          <w:lang w:val="en-GB" w:eastAsia="en-GB"/>
        </w:rPr>
        <w:drawing>
          <wp:inline distT="0" distB="0" distL="0" distR="0">
            <wp:extent cx="3566160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A4" w:rsidRDefault="00F639A4" w:rsidP="00F639A4">
      <w:r>
        <w:t>T</w:t>
      </w:r>
      <w:r>
        <w:t>he response</w:t>
      </w:r>
      <w:r>
        <w:t>s have varied between 80% and 91</w:t>
      </w:r>
      <w:r>
        <w:t>% saying “YES”.</w:t>
      </w:r>
      <w:r>
        <w:t xml:space="preserve"> The average being 84</w:t>
      </w:r>
      <w:r>
        <w:t>%.</w:t>
      </w:r>
    </w:p>
    <w:p w:rsidR="00F639A4" w:rsidRDefault="00F639A4" w:rsidP="00F639A4">
      <w:r>
        <w:t>12% have stated that they don’t know anyone else who uses business marketing data, and 4% wouldn’t refer.</w:t>
      </w:r>
    </w:p>
    <w:p w:rsidR="0058064E" w:rsidRDefault="0058064E"/>
    <w:p w:rsidR="0058064E" w:rsidRDefault="0058064E">
      <w:r w:rsidRPr="0058064E">
        <w:rPr>
          <w:rFonts w:ascii="Arial Black" w:hAnsi="Arial Black"/>
          <w:b/>
          <w:color w:val="0000FF"/>
          <w:sz w:val="28"/>
          <w:szCs w:val="28"/>
          <w:u w:val="single"/>
        </w:rPr>
        <w:t>Please add any free text comments on how Responsiva can improve its service</w:t>
      </w:r>
    </w:p>
    <w:p w:rsidR="00B52917" w:rsidRDefault="00F639A4">
      <w:r>
        <w:t>There have been many hundreds of free text comments; offering constructive support, praise, thanks etc. These have all been read, appreciated and (where possible) actioned for positive change.</w:t>
      </w:r>
      <w:r w:rsidR="006345B9">
        <w:t xml:space="preserve"> Below are the four most recent feedback comments (copied word for word) from the last few weeks;</w:t>
      </w:r>
    </w:p>
    <w:p w:rsidR="006345B9" w:rsidRDefault="006345B9"/>
    <w:p w:rsidR="008675EF" w:rsidRDefault="008675EF" w:rsidP="006345B9">
      <w:pPr>
        <w:pStyle w:val="ListParagraph"/>
        <w:numPr>
          <w:ilvl w:val="0"/>
          <w:numId w:val="1"/>
        </w:numPr>
        <w:rPr>
          <w:i/>
        </w:rPr>
      </w:pPr>
      <w:r w:rsidRPr="006345B9">
        <w:rPr>
          <w:i/>
        </w:rPr>
        <w:t>Great service as always and I have passed your details onto 2 of our clients. Would like to see an introducers reward.</w:t>
      </w:r>
    </w:p>
    <w:p w:rsidR="006345B9" w:rsidRPr="006345B9" w:rsidRDefault="006345B9" w:rsidP="006345B9">
      <w:pPr>
        <w:pStyle w:val="ListParagraph"/>
        <w:rPr>
          <w:i/>
        </w:rPr>
      </w:pPr>
    </w:p>
    <w:p w:rsidR="006345B9" w:rsidRDefault="008675EF" w:rsidP="006345B9">
      <w:pPr>
        <w:pStyle w:val="ListParagraph"/>
        <w:numPr>
          <w:ilvl w:val="0"/>
          <w:numId w:val="1"/>
        </w:numPr>
        <w:rPr>
          <w:i/>
        </w:rPr>
      </w:pPr>
      <w:r w:rsidRPr="006345B9">
        <w:rPr>
          <w:i/>
        </w:rPr>
        <w:t>It's impossible to provide 100% accurate data particularly when some businesses register themselves under a very generic SIC CODE, however, Toby has always been able to provide us with excellent data and a very low error rate.</w:t>
      </w:r>
    </w:p>
    <w:p w:rsidR="006345B9" w:rsidRPr="006345B9" w:rsidRDefault="006345B9" w:rsidP="006345B9">
      <w:pPr>
        <w:pStyle w:val="ListParagraph"/>
        <w:rPr>
          <w:i/>
        </w:rPr>
      </w:pPr>
    </w:p>
    <w:p w:rsidR="008675EF" w:rsidRDefault="008675EF" w:rsidP="006345B9">
      <w:pPr>
        <w:pStyle w:val="ListParagraph"/>
        <w:numPr>
          <w:ilvl w:val="0"/>
          <w:numId w:val="1"/>
        </w:numPr>
        <w:rPr>
          <w:i/>
        </w:rPr>
      </w:pPr>
      <w:r w:rsidRPr="006345B9">
        <w:rPr>
          <w:i/>
        </w:rPr>
        <w:t>You get more than data from Responsiva, you get their knowledge which helps inform the data purchase, ultimately leading higher sales.</w:t>
      </w:r>
    </w:p>
    <w:p w:rsidR="006345B9" w:rsidRPr="006345B9" w:rsidRDefault="006345B9" w:rsidP="006345B9">
      <w:pPr>
        <w:pStyle w:val="ListParagraph"/>
        <w:rPr>
          <w:i/>
        </w:rPr>
      </w:pPr>
    </w:p>
    <w:p w:rsidR="008675EF" w:rsidRPr="006345B9" w:rsidRDefault="008675EF" w:rsidP="006345B9">
      <w:pPr>
        <w:pStyle w:val="ListParagraph"/>
        <w:numPr>
          <w:ilvl w:val="0"/>
          <w:numId w:val="1"/>
        </w:numPr>
        <w:rPr>
          <w:i/>
        </w:rPr>
      </w:pPr>
      <w:r w:rsidRPr="006345B9">
        <w:rPr>
          <w:i/>
        </w:rPr>
        <w:t>Having extensive experience in the data world from both end of the spectrum, selling and buying and currently working in a fast pace marketing environment, dealing with Toby was a pleasure and certainly made my job a lot easier, I genuinely wish all commercial relationship were that professional and smooth.</w:t>
      </w:r>
    </w:p>
    <w:sectPr w:rsidR="008675EF" w:rsidRPr="006345B9" w:rsidSect="0018104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CAC"/>
    <w:multiLevelType w:val="hybridMultilevel"/>
    <w:tmpl w:val="5F22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0"/>
    <w:rsid w:val="00097DEF"/>
    <w:rsid w:val="00181047"/>
    <w:rsid w:val="001B7C79"/>
    <w:rsid w:val="0058064E"/>
    <w:rsid w:val="006345B9"/>
    <w:rsid w:val="008675EF"/>
    <w:rsid w:val="009B0994"/>
    <w:rsid w:val="00B52917"/>
    <w:rsid w:val="00C922C0"/>
    <w:rsid w:val="00D344F6"/>
    <w:rsid w:val="00F0498F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6FF2"/>
  <w15:chartTrackingRefBased/>
  <w15:docId w15:val="{9103825A-7B96-46C3-B4B2-F03A3B9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by2014\Desktop\Toby\Housekeeping\OLD\Customer%20Satisfaction%20Survey\Data%20RESULTS%20201701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 u="sng">
                <a:solidFill>
                  <a:srgbClr val="FF0000"/>
                </a:solidFill>
              </a:rPr>
              <a:t>Survey Results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Q1: Speed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strRef>
              <c:f>Sheet1!$A$3:$A$9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1.1875</c:v>
                </c:pt>
                <c:pt idx="1">
                  <c:v>1.2083333333333333</c:v>
                </c:pt>
                <c:pt idx="2">
                  <c:v>1.2727272727272727</c:v>
                </c:pt>
                <c:pt idx="3">
                  <c:v>1.28</c:v>
                </c:pt>
                <c:pt idx="4">
                  <c:v>1.1612903225806452</c:v>
                </c:pt>
                <c:pt idx="5">
                  <c:v>1.3333333333333333</c:v>
                </c:pt>
                <c:pt idx="6">
                  <c:v>1.1052631578947369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F3-443D-9CE7-2BDE765DA240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Q2: Price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strRef>
              <c:f>Sheet1!$A$3:$A$9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2.0476190476190474</c:v>
                </c:pt>
                <c:pt idx="1">
                  <c:v>2.2083333333333335</c:v>
                </c:pt>
                <c:pt idx="2">
                  <c:v>2.2857142857142856</c:v>
                </c:pt>
                <c:pt idx="3">
                  <c:v>2.3199999999999998</c:v>
                </c:pt>
                <c:pt idx="4">
                  <c:v>2.4516129032258065</c:v>
                </c:pt>
                <c:pt idx="5">
                  <c:v>2.5294117647058822</c:v>
                </c:pt>
                <c:pt idx="6">
                  <c:v>2.3157894736842106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F3-443D-9CE7-2BDE765DA240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Q3: Spec.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</c:spPr>
          <c:invertIfNegative val="0"/>
          <c:cat>
            <c:strRef>
              <c:f>Sheet1!$A$3:$A$9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Sheet1!$D$3:$D$9</c:f>
              <c:numCache>
                <c:formatCode>General</c:formatCode>
                <c:ptCount val="7"/>
                <c:pt idx="0">
                  <c:v>1.65625</c:v>
                </c:pt>
                <c:pt idx="1">
                  <c:v>1.8</c:v>
                </c:pt>
                <c:pt idx="2">
                  <c:v>2.0697674418604652</c:v>
                </c:pt>
                <c:pt idx="3">
                  <c:v>1.64</c:v>
                </c:pt>
                <c:pt idx="4">
                  <c:v>1.7741935483870968</c:v>
                </c:pt>
                <c:pt idx="5">
                  <c:v>1.7777777777777777</c:v>
                </c:pt>
                <c:pt idx="6">
                  <c:v>1.8333333333333333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F3-443D-9CE7-2BDE765DA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572048"/>
        <c:axId val="392572376"/>
      </c:barChart>
      <c:catAx>
        <c:axId val="39257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572376"/>
        <c:crosses val="autoZero"/>
        <c:auto val="1"/>
        <c:lblAlgn val="ctr"/>
        <c:lblOffset val="100"/>
        <c:noMultiLvlLbl val="0"/>
      </c:catAx>
      <c:valAx>
        <c:axId val="39257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57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2">
            <a:lumMod val="20000"/>
            <a:lumOff val="8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Toby2014</dc:creator>
  <cp:keywords/>
  <dc:description/>
  <cp:lastModifiedBy>Toby2014</cp:lastModifiedBy>
  <cp:revision>10</cp:revision>
  <dcterms:created xsi:type="dcterms:W3CDTF">2017-01-11T09:39:00Z</dcterms:created>
  <dcterms:modified xsi:type="dcterms:W3CDTF">2017-01-11T10:28:00Z</dcterms:modified>
</cp:coreProperties>
</file>